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0790">
      <w:pPr>
        <w:widowControl/>
        <w:snapToGrid w:val="0"/>
        <w:spacing w:line="360" w:lineRule="auto"/>
        <w:jc w:val="left"/>
        <w:rPr>
          <w:rFonts w:hint="default" w:hAnsi="宋体" w:eastAsia="仿宋_GB2312"/>
          <w:b/>
          <w:color w:val="auto"/>
          <w:sz w:val="28"/>
          <w:szCs w:val="28"/>
          <w:lang w:val="en-US" w:eastAsia="zh-CN"/>
        </w:rPr>
      </w:pPr>
      <w:bookmarkStart w:id="0" w:name="OLE_LINK2"/>
      <w:bookmarkStart w:id="1" w:name="OLE_LINK4"/>
      <w:bookmarkStart w:id="2" w:name="OLE_LINK3"/>
      <w:bookmarkStart w:id="3" w:name="OLE_LINK1"/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附件2</w:t>
      </w:r>
    </w:p>
    <w:p w14:paraId="26F2F129">
      <w:pPr>
        <w:widowControl/>
        <w:snapToGrid w:val="0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32"/>
          <w:szCs w:val="32"/>
        </w:rPr>
        <w:t>吉首大学</w:t>
      </w:r>
      <w:r>
        <w:rPr>
          <w:rFonts w:hint="eastAsia" w:hAnsi="宋体"/>
          <w:b/>
          <w:color w:val="auto"/>
          <w:sz w:val="32"/>
          <w:szCs w:val="32"/>
          <w:lang w:val="en-US" w:eastAsia="zh-CN"/>
        </w:rPr>
        <w:t>研究生</w:t>
      </w:r>
      <w:r>
        <w:rPr>
          <w:rFonts w:hint="eastAsia" w:hAnsi="宋体"/>
          <w:b/>
          <w:color w:val="auto"/>
          <w:sz w:val="32"/>
          <w:szCs w:val="32"/>
        </w:rPr>
        <w:t>学科</w:t>
      </w:r>
      <w:bookmarkStart w:id="9" w:name="_GoBack"/>
      <w:bookmarkEnd w:id="9"/>
      <w:r>
        <w:rPr>
          <w:rFonts w:hint="eastAsia" w:hAnsi="宋体"/>
          <w:b/>
          <w:color w:val="auto"/>
          <w:sz w:val="32"/>
          <w:szCs w:val="32"/>
        </w:rPr>
        <w:t>竞赛项目资助申请书</w:t>
      </w:r>
      <w:bookmarkEnd w:id="0"/>
      <w:bookmarkEnd w:id="1"/>
      <w:bookmarkEnd w:id="2"/>
      <w:bookmarkEnd w:id="3"/>
    </w:p>
    <w:tbl>
      <w:tblPr>
        <w:tblStyle w:val="2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75"/>
        <w:gridCol w:w="95"/>
        <w:gridCol w:w="171"/>
        <w:gridCol w:w="2250"/>
        <w:gridCol w:w="184"/>
        <w:gridCol w:w="1126"/>
        <w:gridCol w:w="801"/>
        <w:gridCol w:w="3206"/>
      </w:tblGrid>
      <w:tr w14:paraId="428B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8337">
            <w:pPr>
              <w:snapToGrid w:val="0"/>
              <w:spacing w:line="36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竞赛名称</w:t>
            </w:r>
          </w:p>
        </w:tc>
        <w:tc>
          <w:tcPr>
            <w:tcW w:w="7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D56D">
            <w:pPr>
              <w:rPr>
                <w:color w:val="auto"/>
                <w:sz w:val="21"/>
                <w:szCs w:val="21"/>
              </w:rPr>
            </w:pPr>
          </w:p>
        </w:tc>
      </w:tr>
      <w:tr w14:paraId="7291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C4F4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主办单位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F4351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8D60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竞赛级别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6F237">
            <w:pPr>
              <w:rPr>
                <w:color w:val="auto"/>
                <w:sz w:val="21"/>
                <w:szCs w:val="21"/>
              </w:rPr>
            </w:pPr>
          </w:p>
        </w:tc>
      </w:tr>
      <w:tr w14:paraId="3F5F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936B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</w:t>
            </w:r>
            <w:r>
              <w:rPr>
                <w:rFonts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1FCA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82C0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3690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3D98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A109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所属工作室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F4FC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18B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</w:t>
            </w:r>
            <w:r>
              <w:rPr>
                <w:rFonts w:hint="eastAsia"/>
                <w:color w:val="auto"/>
                <w:sz w:val="21"/>
                <w:szCs w:val="21"/>
              </w:rPr>
              <w:t>指导老师团队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606B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408D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22B4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参赛专业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46092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E0B2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参赛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队伍</w:t>
            </w:r>
            <w:r>
              <w:rPr>
                <w:rFonts w:hint="eastAsia"/>
                <w:color w:val="auto"/>
                <w:sz w:val="21"/>
                <w:szCs w:val="21"/>
              </w:rPr>
              <w:t>人数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上限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ABA5E">
            <w:pPr>
              <w:rPr>
                <w:color w:val="auto"/>
                <w:sz w:val="21"/>
                <w:szCs w:val="21"/>
              </w:rPr>
            </w:pPr>
          </w:p>
        </w:tc>
      </w:tr>
      <w:tr w14:paraId="48E5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1802">
            <w:pPr>
              <w:snapToGrid w:val="0"/>
              <w:spacing w:line="360" w:lineRule="atLeast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竞赛时间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地点、预计参赛队伍数</w:t>
            </w:r>
          </w:p>
        </w:tc>
        <w:tc>
          <w:tcPr>
            <w:tcW w:w="7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65B04">
            <w:pPr>
              <w:rPr>
                <w:color w:val="auto"/>
                <w:sz w:val="21"/>
                <w:szCs w:val="21"/>
              </w:rPr>
            </w:pPr>
          </w:p>
          <w:p w14:paraId="401F98AD">
            <w:pPr>
              <w:rPr>
                <w:color w:val="auto"/>
                <w:sz w:val="21"/>
                <w:szCs w:val="21"/>
              </w:rPr>
            </w:pPr>
          </w:p>
          <w:p w14:paraId="07A46257">
            <w:pPr>
              <w:rPr>
                <w:color w:val="auto"/>
                <w:sz w:val="21"/>
                <w:szCs w:val="21"/>
              </w:rPr>
            </w:pPr>
          </w:p>
        </w:tc>
      </w:tr>
      <w:tr w14:paraId="4122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928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竞赛项目执行方案</w:t>
            </w:r>
          </w:p>
        </w:tc>
        <w:tc>
          <w:tcPr>
            <w:tcW w:w="8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BC24A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本年度竞赛选拔、培训</w:t>
            </w: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组织计划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和安全风险及预案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（校级竞赛同时需提交该竞赛的实施方案或策划书）</w:t>
            </w:r>
          </w:p>
          <w:p w14:paraId="30A9A4CD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77D5BA6E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28EA05F9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7DB552FF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5BCA2F1D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0879CAE2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53BB10B3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0873EE75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7C5685A8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209E1FBC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79B0B3B8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7F62137D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4D92A6DC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5EC7B651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11E1509D">
            <w:pPr>
              <w:spacing w:before="60" w:beforeLines="25" w:line="360" w:lineRule="auto"/>
              <w:rPr>
                <w:color w:val="auto"/>
                <w:w w:val="80"/>
                <w:sz w:val="21"/>
                <w:szCs w:val="21"/>
              </w:rPr>
            </w:pPr>
          </w:p>
          <w:p w14:paraId="70A90E39">
            <w:pPr>
              <w:spacing w:before="60" w:beforeLines="25" w:line="360" w:lineRule="auto"/>
              <w:rPr>
                <w:color w:val="auto"/>
                <w:w w:val="80"/>
                <w:sz w:val="21"/>
                <w:szCs w:val="21"/>
              </w:rPr>
            </w:pPr>
          </w:p>
        </w:tc>
      </w:tr>
      <w:tr w14:paraId="6C65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8252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经费预算方案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DF7C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5296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预算项目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DC3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预算经费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7985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说明</w:t>
            </w:r>
          </w:p>
        </w:tc>
      </w:tr>
      <w:tr w14:paraId="6B1B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C907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bookmarkStart w:id="4" w:name="_Hlk487729882"/>
            <w:bookmarkStart w:id="5" w:name="OLE_LINK8" w:colFirst="1" w:colLast="2"/>
            <w:bookmarkStart w:id="6" w:name="OLE_LINK10" w:colFirst="1" w:colLast="2"/>
            <w:bookmarkStart w:id="7" w:name="OLE_LINK9" w:colFirst="1" w:colLast="2"/>
            <w:bookmarkStart w:id="8" w:name="OLE_LINK11" w:colFirst="1" w:colLast="2"/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758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5306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竞赛报名费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5B36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7E17">
            <w:pPr>
              <w:rPr>
                <w:color w:val="auto"/>
                <w:sz w:val="21"/>
                <w:szCs w:val="21"/>
              </w:rPr>
            </w:pPr>
          </w:p>
        </w:tc>
      </w:tr>
      <w:tr w14:paraId="5526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5C67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A9A34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27AE9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差旅费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1871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1D73">
            <w:pPr>
              <w:rPr>
                <w:color w:val="auto"/>
                <w:sz w:val="21"/>
                <w:szCs w:val="21"/>
              </w:rPr>
            </w:pPr>
          </w:p>
        </w:tc>
      </w:tr>
      <w:tr w14:paraId="5FD2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7D410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9D1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3067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市内</w:t>
            </w:r>
            <w:r>
              <w:rPr>
                <w:rFonts w:hint="eastAsia"/>
                <w:color w:val="auto"/>
                <w:sz w:val="21"/>
                <w:szCs w:val="21"/>
              </w:rPr>
              <w:t>交通费（非校内学科竞赛期间）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36C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5783B">
            <w:pPr>
              <w:rPr>
                <w:color w:val="auto"/>
                <w:sz w:val="21"/>
                <w:szCs w:val="21"/>
              </w:rPr>
            </w:pPr>
          </w:p>
        </w:tc>
      </w:tr>
      <w:tr w14:paraId="37BD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4981F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1405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D464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/>
                <w:color w:val="auto"/>
                <w:sz w:val="21"/>
                <w:szCs w:val="21"/>
              </w:rPr>
              <w:t>餐费（非校内学科竞赛期间）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058B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0A3C2">
            <w:pPr>
              <w:rPr>
                <w:color w:val="auto"/>
                <w:sz w:val="21"/>
                <w:szCs w:val="21"/>
              </w:rPr>
            </w:pPr>
          </w:p>
        </w:tc>
      </w:tr>
      <w:tr w14:paraId="393E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3D53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3ED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D487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材料费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7D8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657F">
            <w:pPr>
              <w:rPr>
                <w:color w:val="auto"/>
                <w:sz w:val="21"/>
                <w:szCs w:val="21"/>
              </w:rPr>
            </w:pPr>
          </w:p>
        </w:tc>
      </w:tr>
      <w:tr w14:paraId="4145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7735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5EC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BDE9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会务费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4998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FDBF">
            <w:pPr>
              <w:rPr>
                <w:color w:val="auto"/>
                <w:sz w:val="21"/>
                <w:szCs w:val="21"/>
              </w:rPr>
            </w:pPr>
          </w:p>
        </w:tc>
      </w:tr>
      <w:tr w14:paraId="79A7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D763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172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C503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劳务费（指导、培训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命题、监考、评审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0E81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9FE4">
            <w:pPr>
              <w:rPr>
                <w:color w:val="auto"/>
                <w:sz w:val="21"/>
                <w:szCs w:val="21"/>
              </w:rPr>
            </w:pPr>
          </w:p>
        </w:tc>
      </w:tr>
      <w:tr w14:paraId="3D08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C450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DAABB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F2D6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图书报刊资料费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C39A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90EC">
            <w:pPr>
              <w:rPr>
                <w:color w:val="auto"/>
                <w:sz w:val="21"/>
                <w:szCs w:val="21"/>
              </w:rPr>
            </w:pPr>
          </w:p>
        </w:tc>
      </w:tr>
      <w:tr w14:paraId="0E82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367A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DA9C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6F22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信息咨询费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89A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E37A">
            <w:pPr>
              <w:rPr>
                <w:color w:val="auto"/>
                <w:sz w:val="21"/>
                <w:szCs w:val="21"/>
              </w:rPr>
            </w:pPr>
          </w:p>
        </w:tc>
      </w:tr>
      <w:tr w14:paraId="790F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EC9A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78CE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0CCF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租赁费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DE66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ABAD">
            <w:pPr>
              <w:rPr>
                <w:color w:val="auto"/>
                <w:sz w:val="21"/>
                <w:szCs w:val="21"/>
              </w:rPr>
            </w:pPr>
          </w:p>
        </w:tc>
      </w:tr>
      <w:tr w14:paraId="34D4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E633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0204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7BDC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广告宣传费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66C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1BED">
            <w:pPr>
              <w:rPr>
                <w:color w:val="auto"/>
                <w:sz w:val="21"/>
                <w:szCs w:val="21"/>
              </w:rPr>
            </w:pPr>
          </w:p>
        </w:tc>
      </w:tr>
      <w:tr w14:paraId="6178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575A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B9E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C81F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办公用品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4CE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3DEB">
            <w:pPr>
              <w:rPr>
                <w:color w:val="auto"/>
                <w:sz w:val="21"/>
                <w:szCs w:val="21"/>
              </w:rPr>
            </w:pPr>
          </w:p>
        </w:tc>
      </w:tr>
      <w:tr w14:paraId="04E6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289C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DE419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DDA1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印刷、复印费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1A6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242E">
            <w:pPr>
              <w:rPr>
                <w:color w:val="auto"/>
                <w:sz w:val="21"/>
                <w:szCs w:val="21"/>
              </w:rPr>
            </w:pPr>
          </w:p>
        </w:tc>
      </w:tr>
      <w:tr w14:paraId="06E0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E5B5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E598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A53A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8347B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B368">
            <w:pPr>
              <w:rPr>
                <w:color w:val="auto"/>
                <w:sz w:val="21"/>
                <w:szCs w:val="21"/>
              </w:rPr>
            </w:pPr>
          </w:p>
        </w:tc>
      </w:tr>
      <w:bookmarkEnd w:id="4"/>
      <w:bookmarkEnd w:id="5"/>
      <w:bookmarkEnd w:id="6"/>
      <w:bookmarkEnd w:id="7"/>
      <w:bookmarkEnd w:id="8"/>
      <w:tr w14:paraId="1544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3D0BB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ED18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合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计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BB77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80F3C">
            <w:pPr>
              <w:rPr>
                <w:color w:val="auto"/>
                <w:sz w:val="21"/>
                <w:szCs w:val="21"/>
              </w:rPr>
            </w:pPr>
          </w:p>
        </w:tc>
      </w:tr>
      <w:tr w14:paraId="3A86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42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C099A0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注：项目预算以合理为原则，严格控制办公用品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打印</w:t>
            </w:r>
            <w:r>
              <w:rPr>
                <w:rFonts w:hint="eastAsia"/>
                <w:color w:val="auto"/>
                <w:sz w:val="21"/>
                <w:szCs w:val="21"/>
              </w:rPr>
              <w:t>费用，预算项目可参考财务处报账的细目，此预算将作为报账依据。</w:t>
            </w:r>
          </w:p>
        </w:tc>
      </w:tr>
      <w:tr w14:paraId="7976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DF3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学院审核</w:t>
            </w:r>
          </w:p>
          <w:p w14:paraId="4214931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E6B63">
            <w:pPr>
              <w:spacing w:line="360" w:lineRule="auto"/>
              <w:rPr>
                <w:rFonts w:eastAsia="楷体_GB2312"/>
                <w:color w:val="auto"/>
                <w:sz w:val="21"/>
                <w:szCs w:val="21"/>
              </w:rPr>
            </w:pPr>
          </w:p>
          <w:p w14:paraId="4A3564D3">
            <w:pPr>
              <w:spacing w:line="360" w:lineRule="auto"/>
              <w:rPr>
                <w:rFonts w:eastAsia="楷体_GB2312"/>
                <w:color w:val="auto"/>
                <w:sz w:val="21"/>
                <w:szCs w:val="21"/>
              </w:rPr>
            </w:pPr>
          </w:p>
          <w:p w14:paraId="50278573">
            <w:pPr>
              <w:spacing w:line="360" w:lineRule="auto"/>
              <w:rPr>
                <w:rFonts w:eastAsia="楷体_GB2312"/>
                <w:color w:val="auto"/>
                <w:sz w:val="21"/>
                <w:szCs w:val="21"/>
              </w:rPr>
            </w:pPr>
          </w:p>
          <w:p w14:paraId="15983D82">
            <w:pPr>
              <w:spacing w:line="360" w:lineRule="auto"/>
              <w:rPr>
                <w:rFonts w:eastAsia="楷体_GB2312"/>
                <w:color w:val="auto"/>
                <w:sz w:val="21"/>
                <w:szCs w:val="21"/>
              </w:rPr>
            </w:pPr>
          </w:p>
          <w:p w14:paraId="24B54048">
            <w:pPr>
              <w:spacing w:line="360" w:lineRule="auto"/>
              <w:ind w:firstLine="1365" w:firstLineChars="6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</w:t>
            </w:r>
            <w:r>
              <w:rPr>
                <w:color w:val="auto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color w:val="auto"/>
                <w:sz w:val="21"/>
                <w:szCs w:val="21"/>
              </w:rPr>
              <w:t>（公章）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  <w:tr w14:paraId="32BE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9351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主管部门</w:t>
            </w:r>
          </w:p>
          <w:p w14:paraId="776A43E6">
            <w:pPr>
              <w:jc w:val="center"/>
              <w:rPr>
                <w:rFonts w:hint="default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78280"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</w:p>
          <w:p w14:paraId="2227ED0E"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</w:p>
          <w:p w14:paraId="1FA62DE8"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</w:p>
          <w:p w14:paraId="03CF518B"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</w:p>
          <w:p w14:paraId="5DAD1543"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</w:p>
          <w:p w14:paraId="77E13DC8">
            <w:pPr>
              <w:spacing w:before="120" w:beforeLines="50" w:line="276" w:lineRule="auto"/>
              <w:ind w:firstLine="1470" w:firstLineChars="7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负责人            </w:t>
            </w:r>
            <w:r>
              <w:rPr>
                <w:rFonts w:hint="eastAsia"/>
                <w:color w:val="auto"/>
                <w:sz w:val="21"/>
                <w:szCs w:val="21"/>
              </w:rPr>
              <w:t>（公章）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6769C3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F6346"/>
    <w:rsid w:val="322F6DB9"/>
    <w:rsid w:val="39696B1E"/>
    <w:rsid w:val="43C449F3"/>
    <w:rsid w:val="47475923"/>
    <w:rsid w:val="6FD322E9"/>
    <w:rsid w:val="7D0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361</Characters>
  <Lines>0</Lines>
  <Paragraphs>0</Paragraphs>
  <TotalTime>2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2024-04-22T02:08:00Z</dcterms:created>
  <dc:creator>Administrator</dc:creator>
  <cp:lastModifiedBy>子木</cp:lastModifiedBy>
  <dcterms:modified xsi:type="dcterms:W3CDTF">2025-06-11T01:21:14Z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eyJoZGlkIjoiNjE4NWQ0Zjg1MzU0NWUxY2U1MzRiZWExZmJkN2JjOGMiLCJ1c2VySWQiOiI5NDgyNDExMzEifQ==</vt:lpwstr>
  </property>
  <property fmtid="{D5CDD505-2E9C-101B-9397-08002B2CF9AE}" pid="4" name="ICV">
    <vt:lpwstr>A208A0CA9E124F7D926AA9BCA0912097_12</vt:lpwstr>
  </property>
</Properties>
</file>